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A31907" w:rsidRPr="00A31907" w:rsidRDefault="00A31907" w:rsidP="00A31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07">
        <w:rPr>
          <w:rFonts w:ascii="Times New Roman" w:hAnsi="Times New Roman" w:cs="Times New Roman"/>
          <w:b/>
          <w:sz w:val="28"/>
          <w:szCs w:val="28"/>
        </w:rPr>
        <w:t xml:space="preserve">Дидактические игры </w:t>
      </w:r>
    </w:p>
    <w:p w:rsidR="00A31907" w:rsidRPr="00A31907" w:rsidRDefault="00A31907" w:rsidP="00A31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07">
        <w:rPr>
          <w:rFonts w:ascii="Times New Roman" w:hAnsi="Times New Roman" w:cs="Times New Roman"/>
          <w:b/>
          <w:sz w:val="28"/>
          <w:szCs w:val="28"/>
        </w:rPr>
        <w:t xml:space="preserve">по изобразительной деятельности для дошкольников </w:t>
      </w:r>
    </w:p>
    <w:p w:rsidR="00A31907" w:rsidRPr="00A31907" w:rsidRDefault="00A31907" w:rsidP="00A31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07">
        <w:rPr>
          <w:rFonts w:ascii="Times New Roman" w:hAnsi="Times New Roman" w:cs="Times New Roman"/>
          <w:b/>
          <w:sz w:val="28"/>
          <w:szCs w:val="28"/>
        </w:rPr>
        <w:t xml:space="preserve">(от 3 до 7 лет)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  <w:r w:rsidRPr="00A31907">
        <w:rPr>
          <w:rFonts w:ascii="Times New Roman" w:hAnsi="Times New Roman" w:cs="Times New Roman"/>
          <w:color w:val="0000FF"/>
          <w:sz w:val="28"/>
          <w:szCs w:val="28"/>
        </w:rPr>
        <w:t xml:space="preserve">1. «Нарисуй теплую картинку»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Цель: уточнить с детьми понятия «теплые и холодные цвета»; продолжать учить составлять картинку по памяти, используя при раскрашивании теплую гамму.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Материал: 4 картинки с изображением несложных сюжетов, геометрические формы, встречающиеся на этих картинках, цветные карандаши, фломастеры, листы белой бумаги.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Правила игры: внимательно рассмотрев не раскрашенную картину-образец, по сигналу педагога перевернуть ее, изобразить на своем листе увиденный сюжет, раскрасить, придерживаясь теплой гаммы.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Игровые действия: изображение сюжета по памяти, дорисовка мелких деталей, использование нетрадиционных способов рисования для придания индивидуальности своей работе.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Творческие задания: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A) нарисуй «теплый» натюрморт;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Б) расскажи, что бывает оранжевым (</w:t>
      </w:r>
      <w:proofErr w:type="spellStart"/>
      <w:r w:rsidRPr="00A31907">
        <w:rPr>
          <w:rFonts w:ascii="Times New Roman" w:hAnsi="Times New Roman" w:cs="Times New Roman"/>
          <w:sz w:val="28"/>
          <w:szCs w:val="28"/>
        </w:rPr>
        <w:t>розовым</w:t>
      </w:r>
      <w:proofErr w:type="spellEnd"/>
      <w:r w:rsidRPr="00A31907">
        <w:rPr>
          <w:rFonts w:ascii="Times New Roman" w:hAnsi="Times New Roman" w:cs="Times New Roman"/>
          <w:sz w:val="28"/>
          <w:szCs w:val="28"/>
        </w:rPr>
        <w:t xml:space="preserve">, красным, желтым);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B) раскрась одежду в теплые цвета. Какие овощи и фрукты бывают такого же цвета?</w:t>
      </w:r>
    </w:p>
    <w:p w:rsid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  <w:r w:rsidRPr="00A31907">
        <w:rPr>
          <w:rFonts w:ascii="Times New Roman" w:hAnsi="Times New Roman" w:cs="Times New Roman"/>
          <w:color w:val="0000FF"/>
          <w:sz w:val="28"/>
          <w:szCs w:val="28"/>
        </w:rPr>
        <w:t xml:space="preserve">2. «Кто нарисует больше предметов овальной формы?»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Цель: закрепить умение детей быстро находить сходство овалов, расположенных горизонтально, вертикально или по диагонали, с целыми предметами растительного мира или их частями, дорисовать изображения.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Материал: карточки с изображениями овалов в разном положении, карандаши цветные и простые, фломастеры, мелки.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Правила игры: нарисовать овалами не менее 5 изображений растений, раскрасить их соответствующим цветом, комбинируя при этом различный изобразительный материал для полноты сходства с оригиналом.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Игровые действия: дорисовка по памяти знакомых растений, раскрашивание их в необходимые цвета.</w:t>
      </w:r>
    </w:p>
    <w:p w:rsid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  <w:r w:rsidRPr="00A31907">
        <w:rPr>
          <w:rFonts w:ascii="Times New Roman" w:hAnsi="Times New Roman" w:cs="Times New Roman"/>
          <w:color w:val="0000FF"/>
          <w:sz w:val="28"/>
          <w:szCs w:val="28"/>
        </w:rPr>
        <w:t xml:space="preserve">3. «Составь ежа из палочек»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A31907">
        <w:rPr>
          <w:rFonts w:ascii="Times New Roman" w:hAnsi="Times New Roman" w:cs="Times New Roman"/>
          <w:sz w:val="28"/>
          <w:szCs w:val="28"/>
        </w:rPr>
        <w:t>схематично</w:t>
      </w:r>
      <w:proofErr w:type="gramEnd"/>
      <w:r w:rsidRPr="00A31907">
        <w:rPr>
          <w:rFonts w:ascii="Times New Roman" w:hAnsi="Times New Roman" w:cs="Times New Roman"/>
          <w:sz w:val="28"/>
          <w:szCs w:val="28"/>
        </w:rPr>
        <w:t xml:space="preserve"> передавать образ, отвлекаться от второстепенных признаков, передавая основные.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Материал: счетные палочки, или цветные бумажные полоски, или фломастеры.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Действия детей: выкладывают изображение палочками или рисуют полочки фломастером, или наклеивают изображение из полосок.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  <w:r w:rsidRPr="00A31907">
        <w:rPr>
          <w:rFonts w:ascii="Times New Roman" w:hAnsi="Times New Roman" w:cs="Times New Roman"/>
          <w:color w:val="0000FF"/>
          <w:sz w:val="28"/>
          <w:szCs w:val="28"/>
        </w:rPr>
        <w:t xml:space="preserve">4. «Портреты»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Цель: научить детей рисовать голову, используя шаблоны.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31907">
        <w:rPr>
          <w:rFonts w:ascii="Times New Roman" w:hAnsi="Times New Roman" w:cs="Times New Roman"/>
          <w:sz w:val="28"/>
          <w:szCs w:val="28"/>
        </w:rPr>
        <w:t xml:space="preserve">Материалы: лист бумаги с прорисованным овалом лица; картонные шаблоны бровей, глаз, носа, губ, ушей, причесок. </w:t>
      </w:r>
      <w:proofErr w:type="gramEnd"/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Действия детей: на листе выкладывают шаблонами голову, обводят, раскрашивают получившийся портрет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  <w:r w:rsidRPr="00A31907">
        <w:rPr>
          <w:rFonts w:ascii="Times New Roman" w:hAnsi="Times New Roman" w:cs="Times New Roman"/>
          <w:color w:val="0000FF"/>
          <w:sz w:val="28"/>
          <w:szCs w:val="28"/>
        </w:rPr>
        <w:t xml:space="preserve">5. «Кто играет с нами в прятки»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Цель: учить детей сравнивать цвет, фон рисунка с окраской животных, которая позволяет этим животным быть незаметными на данном фоне.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31907">
        <w:rPr>
          <w:rFonts w:ascii="Times New Roman" w:hAnsi="Times New Roman" w:cs="Times New Roman"/>
          <w:sz w:val="28"/>
          <w:szCs w:val="28"/>
        </w:rPr>
        <w:t xml:space="preserve">Материал: карточки с фоном разного цвета (зеленый, желтый, полосатый, коричневый, белый), фигурки животных (лягушка, ягуар, тигр, белый медведь, заяц-беляк и заяц-русак и т.д.) для проверки правильности выполненного задания, помощи при изображении зверей. </w:t>
      </w:r>
      <w:proofErr w:type="gramEnd"/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Правила игры: взять по две карточки разного цвета, назвать животных с похожей окраской; получив фигурку, обвести ее на нужном фоне. Выигрывает тот, кто получит больше фигурок, а также сам нарисует подходящих животных, которых не было у педагога.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Игровые действия: угадывание «хитрых» животных, рисование их на карточках с соответствующим фоном.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  <w:r w:rsidRPr="00A31907">
        <w:rPr>
          <w:rFonts w:ascii="Times New Roman" w:hAnsi="Times New Roman" w:cs="Times New Roman"/>
          <w:color w:val="0000FF"/>
          <w:sz w:val="28"/>
          <w:szCs w:val="28"/>
        </w:rPr>
        <w:t xml:space="preserve">6. Панно «Осень праздничная»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Цель: передавать настроение праздника с помощью цвета, развивать творческое воображение, формировать навыки совместной деятельности.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Игровые задания: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Дети вспоминают признаки осени, праздников в городе (деревни); отмечают, как это выражается в цвете.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На больших листах бумаги (2-3 листа) «художники» (бригада «художников» выполняют композицию, вырезая изображения из бумаги согласно замыслу); можно использовать и природный материал, готовые формы.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lastRenderedPageBreak/>
        <w:t>«Главные художники» комментируют коллективные работы. Участники игры (жюри) решают, кому присудить первое (второе, третье) место.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>После игры из сделанных панно может быть подготовлена общая композиция.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31907">
        <w:rPr>
          <w:rFonts w:ascii="Times New Roman" w:hAnsi="Times New Roman" w:cs="Times New Roman"/>
          <w:sz w:val="28"/>
          <w:szCs w:val="28"/>
        </w:rPr>
        <w:t>Оборудование: 2-3 листа бумаги для фона, цветная бумага, природный материал, клей, ножницы, кисти, дипломы победителям.</w:t>
      </w:r>
      <w:proofErr w:type="gramEnd"/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  <w:r w:rsidRPr="00A31907">
        <w:rPr>
          <w:rFonts w:ascii="Times New Roman" w:hAnsi="Times New Roman" w:cs="Times New Roman"/>
          <w:color w:val="0000FF"/>
          <w:sz w:val="28"/>
          <w:szCs w:val="28"/>
        </w:rPr>
        <w:t>7. «</w:t>
      </w:r>
      <w:proofErr w:type="gramStart"/>
      <w:r w:rsidRPr="00A31907">
        <w:rPr>
          <w:rFonts w:ascii="Times New Roman" w:hAnsi="Times New Roman" w:cs="Times New Roman"/>
          <w:color w:val="0000FF"/>
          <w:sz w:val="28"/>
          <w:szCs w:val="28"/>
        </w:rPr>
        <w:t>Тепло-холодно</w:t>
      </w:r>
      <w:proofErr w:type="gramEnd"/>
      <w:r w:rsidRPr="00A31907">
        <w:rPr>
          <w:rFonts w:ascii="Times New Roman" w:hAnsi="Times New Roman" w:cs="Times New Roman"/>
          <w:color w:val="0000FF"/>
          <w:sz w:val="28"/>
          <w:szCs w:val="28"/>
        </w:rPr>
        <w:t xml:space="preserve">»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Цель: закреплять представление о цветовом круге.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Игровые задания: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1. Построение с ленточками: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А) выходят дети с ленточками основного цвета (красного, синего, желтого) и становятся в круг;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Б) дети с ленточками дополнительного цвета подходят к ребятам с ленточками основного цвета и берут их за руки, составляя цветовой круг: красный, оранжевый, желтый, зеленый, </w:t>
      </w:r>
      <w:proofErr w:type="spellStart"/>
      <w:r w:rsidRPr="00A31907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A31907">
        <w:rPr>
          <w:rFonts w:ascii="Times New Roman" w:hAnsi="Times New Roman" w:cs="Times New Roman"/>
          <w:sz w:val="28"/>
          <w:szCs w:val="28"/>
        </w:rPr>
        <w:t xml:space="preserve">, синий, фиолетовый;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В) между ними становятся дети с ленточками разнообразных оттенков: малиновый, бордовый, </w:t>
      </w:r>
      <w:proofErr w:type="spellStart"/>
      <w:r w:rsidRPr="00A31907">
        <w:rPr>
          <w:rFonts w:ascii="Times New Roman" w:hAnsi="Times New Roman" w:cs="Times New Roman"/>
          <w:sz w:val="28"/>
          <w:szCs w:val="28"/>
        </w:rPr>
        <w:t>салатовый</w:t>
      </w:r>
      <w:proofErr w:type="spellEnd"/>
      <w:r w:rsidRPr="00A31907">
        <w:rPr>
          <w:rFonts w:ascii="Times New Roman" w:hAnsi="Times New Roman" w:cs="Times New Roman"/>
          <w:sz w:val="28"/>
          <w:szCs w:val="28"/>
        </w:rPr>
        <w:t xml:space="preserve">, коричневый и др.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2. Хоровод цветов (плясовые движения под музыку). </w:t>
      </w:r>
    </w:p>
    <w:p w:rsidR="00A31907" w:rsidRPr="00A31907" w:rsidRDefault="00A31907" w:rsidP="00A31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07">
        <w:rPr>
          <w:rFonts w:ascii="Times New Roman" w:hAnsi="Times New Roman" w:cs="Times New Roman"/>
          <w:sz w:val="28"/>
          <w:szCs w:val="28"/>
        </w:rPr>
        <w:t xml:space="preserve">Оборудование: цветовой круг, разноцветные ленточки, аудиозапись «Мельница», муз. Т.Ломовой; «Дружат дети всей Земли», муз. </w:t>
      </w:r>
      <w:proofErr w:type="spellStart"/>
      <w:proofErr w:type="gramStart"/>
      <w:r w:rsidRPr="00A31907">
        <w:rPr>
          <w:rFonts w:ascii="Times New Roman" w:hAnsi="Times New Roman" w:cs="Times New Roman"/>
          <w:sz w:val="28"/>
          <w:szCs w:val="28"/>
        </w:rPr>
        <w:t>Д.Львова-Компанейца</w:t>
      </w:r>
      <w:proofErr w:type="spellEnd"/>
      <w:r w:rsidRPr="00A31907">
        <w:rPr>
          <w:rFonts w:ascii="Times New Roman" w:hAnsi="Times New Roman" w:cs="Times New Roman"/>
          <w:sz w:val="28"/>
          <w:szCs w:val="28"/>
        </w:rPr>
        <w:t xml:space="preserve"> и др.), вместо ленточек могут быть шапочки с разноцветными полосками (</w:t>
      </w:r>
      <w:proofErr w:type="spellStart"/>
      <w:r w:rsidRPr="00A31907">
        <w:rPr>
          <w:rFonts w:ascii="Times New Roman" w:hAnsi="Times New Roman" w:cs="Times New Roman"/>
          <w:sz w:val="28"/>
          <w:szCs w:val="28"/>
        </w:rPr>
        <w:t>ободочками</w:t>
      </w:r>
      <w:proofErr w:type="spellEnd"/>
      <w:r w:rsidRPr="00A3190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31907" w:rsidRDefault="00A31907" w:rsidP="00A31907"/>
    <w:p w:rsidR="00A31907" w:rsidRDefault="00A31907" w:rsidP="00A31907">
      <w:pPr>
        <w:spacing w:line="360" w:lineRule="auto"/>
        <w:jc w:val="center"/>
        <w:rPr>
          <w:b/>
        </w:rPr>
      </w:pPr>
    </w:p>
    <w:p w:rsidR="00A31907" w:rsidRDefault="00A31907" w:rsidP="00A31907">
      <w:pPr>
        <w:spacing w:line="360" w:lineRule="auto"/>
        <w:jc w:val="center"/>
        <w:rPr>
          <w:b/>
        </w:rPr>
      </w:pPr>
    </w:p>
    <w:p w:rsidR="00366AF8" w:rsidRDefault="00366AF8"/>
    <w:sectPr w:rsidR="00366AF8" w:rsidSect="00A31907">
      <w:pgSz w:w="11906" w:h="16838"/>
      <w:pgMar w:top="1134" w:right="1274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A31907"/>
    <w:rsid w:val="00366AF8"/>
    <w:rsid w:val="00A3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3948</Characters>
  <Application>Microsoft Office Word</Application>
  <DocSecurity>0</DocSecurity>
  <Lines>32</Lines>
  <Paragraphs>9</Paragraphs>
  <ScaleCrop>false</ScaleCrop>
  <Company>Microsoft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2</cp:revision>
  <dcterms:created xsi:type="dcterms:W3CDTF">2017-11-15T09:00:00Z</dcterms:created>
  <dcterms:modified xsi:type="dcterms:W3CDTF">2017-11-15T09:03:00Z</dcterms:modified>
</cp:coreProperties>
</file>