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A7" w:rsidRPr="00F26408" w:rsidRDefault="004220B1" w:rsidP="00BE73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51"/>
          <w:szCs w:val="51"/>
          <w:lang w:eastAsia="ru-RU"/>
        </w:rPr>
      </w:pPr>
      <w:r w:rsidRPr="00F26408">
        <w:rPr>
          <w:rFonts w:ascii="Arial" w:eastAsia="Times New Roman" w:hAnsi="Arial" w:cs="Arial"/>
          <w:b/>
          <w:color w:val="FF0000"/>
          <w:sz w:val="51"/>
          <w:szCs w:val="51"/>
          <w:lang w:eastAsia="ru-RU"/>
        </w:rPr>
        <w:t xml:space="preserve">ВИЧ и СПИД – </w:t>
      </w:r>
    </w:p>
    <w:p w:rsidR="004220B1" w:rsidRPr="00F26408" w:rsidRDefault="004220B1" w:rsidP="00BE73A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FF0000"/>
          <w:sz w:val="51"/>
          <w:szCs w:val="51"/>
          <w:lang w:eastAsia="ru-RU"/>
        </w:rPr>
      </w:pPr>
      <w:r w:rsidRPr="00F26408">
        <w:rPr>
          <w:rFonts w:ascii="Arial" w:eastAsia="Times New Roman" w:hAnsi="Arial" w:cs="Arial"/>
          <w:b/>
          <w:color w:val="FF0000"/>
          <w:sz w:val="51"/>
          <w:szCs w:val="51"/>
          <w:lang w:eastAsia="ru-RU"/>
        </w:rPr>
        <w:t>болезнь только группы риска?</w:t>
      </w:r>
    </w:p>
    <w:p w:rsidR="004220B1" w:rsidRPr="004220B1" w:rsidRDefault="004220B1" w:rsidP="00422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2018 году в России общее количество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ВИЧ-положительных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составило 800 тысяч человек. Существуют определенные группы людей, подвергающие себя большему риску заражения. Однако это вовсе не означает, что у человека, который ведет правильный образ жизни, не может появиться вирус иммунодефицита человека.</w:t>
      </w:r>
    </w:p>
    <w:p w:rsidR="004220B1" w:rsidRPr="004220B1" w:rsidRDefault="004220B1" w:rsidP="00422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правило, раньше в группе риска находились: наркоманы, люди с нетрадиционной сексуальной ориентацией (в основном в этой категории мужчины), «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секс-работники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а также пациенты, уже зараженные венерическими заболеваниями. Важно помнить и знать, что к группе риска относятся доноры, врачи и медсестры, которые работают с ВИЧ-инфицированными пациентами.</w:t>
      </w:r>
    </w:p>
    <w:p w:rsidR="004220B1" w:rsidRPr="004220B1" w:rsidRDefault="004220B1" w:rsidP="00422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 заявляют, что в настоящее время группой риска становится все население страны. Выявляется все больше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ВИЧ-позитивных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женщин. Сейчас доля женщин среди впервые зарегистрированных больных составляет более 40%. Также на протяжении нескольких лет растет статистика передачи вируса половым путем. Сейчас в России свыше 70% женщин инфицируются половым путем. Эти данные приводит Федеральный научно-методический центр по профилактике и борьбе со </w:t>
      </w:r>
      <w:proofErr w:type="spell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СПИДом</w:t>
      </w:r>
      <w:proofErr w:type="spell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220B1" w:rsidRPr="004220B1" w:rsidRDefault="004220B1" w:rsidP="00422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словам главного внештатного специалиста Минздрава России по проблемам диагностики и лечения ВИЧ-инфекции Евгения Воронина, сейчас гетеросексуальный путь передачи ВИЧ – один </w:t>
      </w:r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наиболее распространенных. Поэтому сейчас Минздрав постоянно напоминает о том, что важно пользоваться индивидуальными средствами защиты, оставаясь верным своему постоянному партнеру.</w:t>
      </w:r>
    </w:p>
    <w:p w:rsidR="004220B1" w:rsidRPr="004220B1" w:rsidRDefault="004220B1" w:rsidP="004220B1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правило, люди зачастую просто не знают, что инфицированы, так как не проходят обследование. При этом анализ крови на ВИЧ вовсе несложная процедура. Сдать кровь на выявление вируса иммунодефицита можно и в районных</w:t>
      </w:r>
      <w:r w:rsidR="0095296B" w:rsidRPr="009529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поликлиниках и в женских консультациях.</w:t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529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Опасность заражения</w:t>
      </w:r>
    </w:p>
    <w:p w:rsidR="004220B1" w:rsidRPr="004220B1" w:rsidRDefault="004220B1" w:rsidP="004220B1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Вероятность заражения вирусом иммунодефицита человека возникает в следующих ситуациях:</w:t>
      </w:r>
    </w:p>
    <w:p w:rsidR="004220B1" w:rsidRPr="004220B1" w:rsidRDefault="004220B1" w:rsidP="004220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контакте с кровью больного ВИЧ-инфицированная – кровь попадает в организм другого человека;</w:t>
      </w:r>
    </w:p>
    <w:p w:rsidR="004220B1" w:rsidRPr="004220B1" w:rsidRDefault="004220B1" w:rsidP="004220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совместном использовании игл, шприцев и других материалов для внутривенного введения наркотиков;</w:t>
      </w:r>
    </w:p>
    <w:p w:rsidR="004220B1" w:rsidRPr="004220B1" w:rsidRDefault="004220B1" w:rsidP="004220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попадании возбудителя от ВИЧ-инфицированной матери к ее ребенку во время беременности, родов и грудного вскармливания;</w:t>
      </w:r>
    </w:p>
    <w:p w:rsidR="004220B1" w:rsidRPr="004220B1" w:rsidRDefault="004220B1" w:rsidP="004220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контакте со спермой, выделениями влагалища больного человека во время незащищенного полового контакта.</w:t>
      </w:r>
    </w:p>
    <w:p w:rsidR="004220B1" w:rsidRPr="0095296B" w:rsidRDefault="004220B1" w:rsidP="0095296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опасность заражения возникает только при контакте с зараженной кровью, спермой, влагалищными выделениями и молоком матери. В моче, кале, рвоте, слюне, слезах и поте ВИЧ тоже присутствует, но в очень малом количестве, что опасность заражения минимальная. Однако есть существенное исключение – если в указанных человеческих выделениях выявляется видимая кровь. </w:t>
      </w:r>
      <w:r w:rsidRPr="004220B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Вирусом иммунодефицита человека нельзя заразиться при прикосновениях, рукопожатии, поцелуе, массаже, во время совместного пребывания в одной постели, использовании одного постельного белья, питье из одного стакана. Кроме того, нельзя заразиться через сиденье унитаза, при чихании, кашле или укусе комара.</w:t>
      </w:r>
    </w:p>
    <w:p w:rsidR="004220B1" w:rsidRPr="003B093C" w:rsidRDefault="004220B1" w:rsidP="003B093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i/>
          <w:color w:val="FF0000"/>
          <w:sz w:val="51"/>
          <w:szCs w:val="51"/>
          <w:lang w:eastAsia="ru-RU"/>
        </w:rPr>
      </w:pPr>
      <w:r w:rsidRPr="003B093C">
        <w:rPr>
          <w:rFonts w:ascii="Arial" w:eastAsia="Times New Roman" w:hAnsi="Arial" w:cs="Arial"/>
          <w:b/>
          <w:i/>
          <w:color w:val="FF0000"/>
          <w:sz w:val="51"/>
          <w:szCs w:val="51"/>
          <w:lang w:eastAsia="ru-RU"/>
        </w:rPr>
        <w:lastRenderedPageBreak/>
        <w:t>Профилактика ВИЧ в России</w:t>
      </w:r>
    </w:p>
    <w:p w:rsidR="004220B1" w:rsidRPr="004220B1" w:rsidRDefault="004220B1" w:rsidP="004220B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386030" cy="3857625"/>
            <wp:effectExtent l="19050" t="0" r="0" b="0"/>
            <wp:docPr id="3" name="Рисунок 3" descr="http://o-spide.ru/uploads/content/b57e1fa99ffd228338b575dcdb2460b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-spide.ru/uploads/content/b57e1fa99ffd228338b575dcdb2460bc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3" cy="386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0B1" w:rsidRPr="004220B1" w:rsidRDefault="004220B1" w:rsidP="009529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Всемирная организация здравоохранения </w:t>
      </w:r>
      <w:hyperlink r:id="rId6" w:history="1">
        <w:r w:rsidRPr="0095296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считает</w:t>
        </w:r>
      </w:hyperlink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вирус иммунодефицита человека одной из основных проблем на планете. По недавним данным его жертвами стали более 35 миллионов человек во всем мире. В Российской Федерации </w:t>
      </w:r>
      <w:hyperlink r:id="rId7" w:anchor="!ctype=l&amp;strail=false&amp;bcs=d&amp;nselm=h&amp;met_y=sp_pop_totl&amp;scale_y=lin&amp;ind_y=false&amp;rdim=region&amp;idim=country:RUS&amp;ifdim=region&amp;hl=ru&amp;dl=ru&amp;ind=false" w:history="1">
        <w:r w:rsidRPr="0095296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проживает</w:t>
        </w:r>
      </w:hyperlink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более 144 миллионов человек. Согласно </w:t>
      </w:r>
      <w:hyperlink r:id="rId8" w:history="1">
        <w:r w:rsidRPr="0095296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данным</w:t>
        </w:r>
      </w:hyperlink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Министерства здравоохранения Российской Федерации в нашей стране около 800 тысяч человек являются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ВИЧ-положительными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Каждый час в нашей стране несколько человек становятся носителями этого вируса. Напомним, что ВИЧ и СПИД – разные понятия. ВИЧ – вирус, который негативно воздействует на иммунитет человек, в результате чего могут возникнуть различные очень серьезные оппортунистические заболевания. СПИД – это крайняя форма развития вируса иммунодефицита человека, который развивается при отсутствии лечения. Сейчас, благодаря высокоактивной </w:t>
      </w:r>
      <w:proofErr w:type="spell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антиретровирусной</w:t>
      </w:r>
      <w:proofErr w:type="spell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терапии, появление синдрома приобретенного иммунодефицита можно избежать.</w:t>
      </w:r>
    </w:p>
    <w:p w:rsidR="004220B1" w:rsidRPr="004220B1" w:rsidRDefault="004220B1" w:rsidP="009529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нашей стране ежегодно очень большое внимание уделяется профилактике распространения ВИЧ-инфекции. Помимо научных медицинских разработок вакцины и лекарства против вируса, которые активно проводятся в России, Правительство также совершенствует законодательную базу, касающуюся этого вопроса. Большой пласт работы ведется в области информирования граждан по теме ВИЧ/</w:t>
      </w:r>
      <w:proofErr w:type="spell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СПИДа</w:t>
      </w:r>
      <w:proofErr w:type="spell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мотивирование населения к тестированию на вирус иммунодефицита человека. Так, например, на нашем сайте </w:t>
      </w:r>
      <w:hyperlink r:id="rId9" w:history="1">
        <w:r w:rsidRPr="0095296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http://www.o-spide.ru/</w:t>
        </w:r>
      </w:hyperlink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 найдете максимально полную информацию и новости о борьбе с распространением ВИЧ-инфекции и вирусных гепатитов.</w:t>
      </w:r>
    </w:p>
    <w:p w:rsidR="004220B1" w:rsidRPr="0095296B" w:rsidRDefault="004220B1" w:rsidP="0095296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гражданин может бесплатно и анонимно в любом учреждении здравоохранения по месту жительства пройти анализ и узнать свой ВИЧ-статус. Полную базу учреждений можно посмотреть на нашем сайте </w:t>
      </w:r>
      <w:hyperlink r:id="rId10" w:history="1">
        <w:r w:rsidRPr="0095296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http://www.o-spide.ru/organization/index</w:t>
        </w:r>
      </w:hyperlink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Несмотря на сложную эпидемиологическую ситуацию в нашей стране, благодаря профилактическим мерам удалось значительно снизить распространение вируса и сократить смертность от </w:t>
      </w:r>
      <w:proofErr w:type="spell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СПИДа</w:t>
      </w:r>
      <w:proofErr w:type="spell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Призываем каждого человека пройти тестирование и узнать свой ВИЧ-статус.</w:t>
      </w:r>
    </w:p>
    <w:p w:rsidR="003B093C" w:rsidRDefault="004220B1" w:rsidP="003B09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2"/>
          <w:lang w:eastAsia="ru-RU"/>
        </w:rPr>
      </w:pPr>
      <w:r w:rsidRPr="003B093C">
        <w:rPr>
          <w:rFonts w:ascii="Arial" w:eastAsia="Times New Roman" w:hAnsi="Arial" w:cs="Arial"/>
          <w:b/>
          <w:color w:val="FF0000"/>
          <w:sz w:val="36"/>
          <w:szCs w:val="32"/>
          <w:lang w:eastAsia="ru-RU"/>
        </w:rPr>
        <w:lastRenderedPageBreak/>
        <w:t xml:space="preserve">Почему в жизни </w:t>
      </w:r>
      <w:proofErr w:type="spellStart"/>
      <w:proofErr w:type="gramStart"/>
      <w:r w:rsidRPr="003B093C">
        <w:rPr>
          <w:rFonts w:ascii="Arial" w:eastAsia="Times New Roman" w:hAnsi="Arial" w:cs="Arial"/>
          <w:b/>
          <w:color w:val="FF0000"/>
          <w:sz w:val="36"/>
          <w:szCs w:val="32"/>
          <w:lang w:eastAsia="ru-RU"/>
        </w:rPr>
        <w:t>ВИЧ-положительных</w:t>
      </w:r>
      <w:proofErr w:type="spellEnd"/>
      <w:proofErr w:type="gramEnd"/>
      <w:r w:rsidRPr="003B093C">
        <w:rPr>
          <w:rFonts w:ascii="Arial" w:eastAsia="Times New Roman" w:hAnsi="Arial" w:cs="Arial"/>
          <w:b/>
          <w:color w:val="FF0000"/>
          <w:sz w:val="36"/>
          <w:szCs w:val="32"/>
          <w:lang w:eastAsia="ru-RU"/>
        </w:rPr>
        <w:t xml:space="preserve"> пациентов </w:t>
      </w:r>
    </w:p>
    <w:p w:rsidR="004220B1" w:rsidRPr="003B093C" w:rsidRDefault="004220B1" w:rsidP="003B093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2"/>
          <w:lang w:eastAsia="ru-RU"/>
        </w:rPr>
      </w:pPr>
      <w:r w:rsidRPr="003B093C">
        <w:rPr>
          <w:rFonts w:ascii="Arial" w:eastAsia="Times New Roman" w:hAnsi="Arial" w:cs="Arial"/>
          <w:b/>
          <w:color w:val="FF0000"/>
          <w:sz w:val="36"/>
          <w:szCs w:val="32"/>
          <w:lang w:eastAsia="ru-RU"/>
        </w:rPr>
        <w:t>нет места алкоголю, курению, наркотикам</w:t>
      </w:r>
    </w:p>
    <w:p w:rsidR="004220B1" w:rsidRPr="004220B1" w:rsidRDefault="004220B1" w:rsidP="009529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Вредные привычки представляют опасность и для здорового человека. Пагубное действие, которое оказывает на организм курение табака, употребление алкоголя или наркотиков хорошо известно.</w:t>
      </w:r>
    </w:p>
    <w:p w:rsidR="001C003B" w:rsidRDefault="004220B1" w:rsidP="009529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Эпизодическое употребление рано или поздно перерастает в зависимость, а отравление вредными веществами может приводить к заболеваниям печени, легких,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системы, а также к нарушениям работы головного мозга и психического состояния. Также нельзя забывать и про социальные проблемы, к которым приводят алкоголизм и наркомания. Так почему же людям, живущим с ВИЧ особенно необходимо избегать вредных привычек? </w:t>
      </w:r>
    </w:p>
    <w:p w:rsidR="001C003B" w:rsidRDefault="001C003B" w:rsidP="009529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220B1" w:rsidRPr="004220B1" w:rsidRDefault="004220B1" w:rsidP="009529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Снижение иммунитета</w:t>
      </w:r>
    </w:p>
    <w:p w:rsidR="004220B1" w:rsidRPr="004220B1" w:rsidRDefault="004220B1" w:rsidP="00422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Прежде всего, ВИЧ поражает клетки иммунной системы – CD4+ лимфоциты. На фоне ВИЧ-инфекции количество CD4+ лимфоцитов постепенно снижается, приводя к иммунодефициту и развитию </w:t>
      </w:r>
      <w:proofErr w:type="spell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СПИДа</w:t>
      </w:r>
      <w:proofErr w:type="spell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Современные исследования говорят о том, что курение, употребление алкоголя и некоторых наркотиков дополнительно способствуют снижению уровня этих клеток. Также, алкоголь и наркотики могут блокировать защитные механизмы иммунной системы, мешающие вирусу проникнуть в клетку, тем самым дополнительно провоцируя развитие заболевания. </w:t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220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Курение противопоказано во время беременности</w:t>
      </w:r>
    </w:p>
    <w:p w:rsidR="004220B1" w:rsidRPr="004220B1" w:rsidRDefault="004220B1" w:rsidP="00422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Известно, что курение противопоказано всем беременным женщинам. Но для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ВИЧ-положительных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пациенток, оно представляет дополнительную угрозу. </w:t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Результаты исследований дают основания полагать, что никотин может способствовать повреждению плодных оболочек, и во время родов контакт ребенка с содержащимся в крови матери вирусом увеличивается. Таким образом, курение повышает риск передачи ВИЧ ребенку </w:t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220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Нарушение схемы лечения пациента</w:t>
      </w:r>
    </w:p>
    <w:p w:rsidR="002B1A9E" w:rsidRPr="002B1A9E" w:rsidRDefault="004220B1" w:rsidP="00422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Одним из важных моментов успешности лечения является строгое соблюдение дозировки и режима приема лекарств. Нарушение схемы лечения увеличивает риск развития у вируса устойчивости к препаратам, снижает их эффективность. В состоянии опьянения человек воспринимает реальность неадекватно, самоконтроль снижается. В силу этого страдающие алкогольной и наркотической зависимостью чаще пропускают прием лекарств, могут не являться к врачу для обследования и очередной выписки рецептов. Поэтому зависимость от различных </w:t>
      </w:r>
      <w:proofErr w:type="spell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психоактивных</w:t>
      </w:r>
      <w:proofErr w:type="spell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веществ, неминуемо изменяющая поведение человека, для людей, живущих с ВИЧ, является нежелательной. </w:t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220B1" w:rsidRPr="004220B1" w:rsidRDefault="004220B1" w:rsidP="00422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Опасное сочетание с лекарственными препаратами</w:t>
      </w:r>
    </w:p>
    <w:p w:rsidR="004220B1" w:rsidRPr="004220B1" w:rsidRDefault="004220B1" w:rsidP="00422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Практически все </w:t>
      </w:r>
      <w:proofErr w:type="spell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антиретровирусные</w:t>
      </w:r>
      <w:proofErr w:type="spell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препараты перерабатываются с помощью печени. Прием терапии при здоровой печени не вызывает нарушений ее работы. Однако употребление алкоголя, оказывая дополнительную нагрузку на печень, может усиливать побочные эффекты </w:t>
      </w:r>
      <w:proofErr w:type="spell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антиретровирусных</w:t>
      </w:r>
      <w:proofErr w:type="spell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препаратов</w:t>
      </w:r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.Б</w:t>
      </w:r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олее</w:t>
      </w:r>
      <w:proofErr w:type="spell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того, нарушения работы печени, вызванные алкоголем, могут привести даже к необходимости отмены лечения. Особенно усиливается вредное действие алкоголя в том случае, если человек болен хроническим гепатитом. </w:t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4220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Курение повышает риск оппортунистических инфекций легких</w:t>
      </w:r>
    </w:p>
    <w:p w:rsidR="004220B1" w:rsidRPr="004220B1" w:rsidRDefault="004220B1" w:rsidP="00422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Для людей с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ВИЧ-положительным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статусом очень важно не создавать дополнительной нагрузки на иммунную систему. Курение же снижает защитные функции организма, и, в свою очередь, провоцирует развитие легочных и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заболеваний, характерных для людей с положительным ВИЧ-статусом. Так по данным исследований, у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ВИЧ-положительных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курильщиков в три раза чаще, чем у здоровых пациентов, развивается </w:t>
      </w:r>
      <w:proofErr w:type="spell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пневмоцистная</w:t>
      </w:r>
      <w:proofErr w:type="spell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пневмония. Курение может привести к возникновению эмфиземы, ее еще называют вздутием легких. Она повреждает стенки легочных альвеол и затрудняет дыхание. Изучая этот вопрос, ученые обнаружили это заболевание у 37%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ВИЧ-положительных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курильщиков со сроком курения более 12 лет. Однако в группе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ВИЧ-отрицательных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курильщиков с теми же данными эмфиземы ни у кого обнаружено не было. </w:t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220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Нельзя говорить о допустимой норме</w:t>
      </w:r>
    </w:p>
    <w:p w:rsidR="004220B1" w:rsidRPr="004220B1" w:rsidRDefault="004220B1" w:rsidP="004220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Печень - крайне важный орган для переработки АРВ препаратов, которые принимают люди с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ВИЧ-положительным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статусом. Необходимо учитывать и тот факт, нередко такие пациенты подвержены хроническим гепатитам</w:t>
      </w:r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В. И, конечно, алкоголь самым губительным образом действует на их состояние. Допустимой нормы в таком случае просто быть не может. С точки зрения ученых,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ВИЧ-положительный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человек, выпивающий ежедневно более двух бокалов алкогольного напитка, является сильно пьющим. Инфекция прогрессирует у него быстрее, скорость снижения количества клеток CD4 утраивается по сравнению с непьющими пациентами. </w:t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220B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Негативные социальные последствия</w:t>
      </w:r>
    </w:p>
    <w:p w:rsidR="004220B1" w:rsidRPr="004220B1" w:rsidRDefault="004220B1" w:rsidP="004220B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Люди с </w:t>
      </w:r>
      <w:proofErr w:type="spellStart"/>
      <w:proofErr w:type="gramStart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ВИЧ-положительным</w:t>
      </w:r>
      <w:proofErr w:type="spellEnd"/>
      <w:proofErr w:type="gramEnd"/>
      <w:r w:rsidRPr="004220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статусом, безусловно, нуждаются в поддержке. Но приверженность вредным привычкам, таким как употребление алкоголя, наркотиков, курение, часто разрушают семейные и дружеские связи, создают негативный образ у окружающих. Помимо ухудшения памяти, снижения работоспособности, ослабление воли вредные привычки провоцируют агрессивное поведение, депрессии, что может привести к социальной и эмоциональной изоляции этих пациентов. </w:t>
      </w:r>
    </w:p>
    <w:p w:rsidR="004220B1" w:rsidRPr="0095296B" w:rsidRDefault="004220B1">
      <w:pPr>
        <w:rPr>
          <w:sz w:val="24"/>
          <w:szCs w:val="24"/>
        </w:rPr>
      </w:pPr>
    </w:p>
    <w:p w:rsidR="004220B1" w:rsidRPr="0095296B" w:rsidRDefault="004220B1">
      <w:pPr>
        <w:rPr>
          <w:sz w:val="24"/>
          <w:szCs w:val="24"/>
        </w:rPr>
      </w:pPr>
    </w:p>
    <w:p w:rsidR="004220B1" w:rsidRPr="0095296B" w:rsidRDefault="004220B1">
      <w:pPr>
        <w:rPr>
          <w:sz w:val="24"/>
          <w:szCs w:val="24"/>
        </w:rPr>
      </w:pPr>
    </w:p>
    <w:p w:rsidR="004220B1" w:rsidRDefault="004220B1"/>
    <w:p w:rsidR="004220B1" w:rsidRDefault="004220B1"/>
    <w:p w:rsidR="004220B1" w:rsidRDefault="004220B1"/>
    <w:p w:rsidR="004220B1" w:rsidRDefault="004220B1"/>
    <w:sectPr w:rsidR="004220B1" w:rsidSect="004220B1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114B3"/>
    <w:multiLevelType w:val="multilevel"/>
    <w:tmpl w:val="1486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0B1"/>
    <w:rsid w:val="001C003B"/>
    <w:rsid w:val="00217330"/>
    <w:rsid w:val="002B1A9E"/>
    <w:rsid w:val="00371D26"/>
    <w:rsid w:val="003B093C"/>
    <w:rsid w:val="004220B1"/>
    <w:rsid w:val="007E37C4"/>
    <w:rsid w:val="0095296B"/>
    <w:rsid w:val="00B374C5"/>
    <w:rsid w:val="00BE73A7"/>
    <w:rsid w:val="00F2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0B1"/>
    <w:rPr>
      <w:b/>
      <w:bCs/>
    </w:rPr>
  </w:style>
  <w:style w:type="character" w:customStyle="1" w:styleId="whereblock2">
    <w:name w:val="where_block2"/>
    <w:basedOn w:val="a0"/>
    <w:rsid w:val="004220B1"/>
  </w:style>
  <w:style w:type="character" w:styleId="a5">
    <w:name w:val="Hyperlink"/>
    <w:basedOn w:val="a0"/>
    <w:uiPriority w:val="99"/>
    <w:semiHidden/>
    <w:unhideWhenUsed/>
    <w:rsid w:val="004220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32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95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223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489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500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4293">
                  <w:marLeft w:val="-225"/>
                  <w:marRight w:val="-225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6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99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5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infografika/20180816/152666211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ru/publicdata/explore?ds=d5bncppjof8f9_&amp;met_y=sp_pop_totl&amp;hl=ru&amp;dl=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o.int/ru/news-room/fact-sheets/detail/hiv-a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o-spide.ru/organization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-spid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LG</cp:lastModifiedBy>
  <cp:revision>6</cp:revision>
  <dcterms:created xsi:type="dcterms:W3CDTF">2019-05-14T14:01:00Z</dcterms:created>
  <dcterms:modified xsi:type="dcterms:W3CDTF">2019-05-23T14:22:00Z</dcterms:modified>
</cp:coreProperties>
</file>