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CCF" w:rsidRPr="00166CCF" w:rsidRDefault="00166CCF" w:rsidP="00166C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Консультация для воспитателей.</w:t>
      </w:r>
    </w:p>
    <w:p w:rsidR="00166CCF" w:rsidRDefault="00166CCF" w:rsidP="00166C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</w:pPr>
      <w:r w:rsidRPr="00166CCF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u w:val="single"/>
          <w:lang w:eastAsia="ru-RU"/>
        </w:rPr>
        <w:t>Тема:</w:t>
      </w:r>
      <w:r w:rsidRPr="00166CCF">
        <w:rPr>
          <w:rFonts w:ascii="Times New Roman" w:eastAsia="Times New Roman" w:hAnsi="Times New Roman" w:cs="Times New Roman"/>
          <w:b/>
          <w:bCs/>
          <w:color w:val="00B050"/>
          <w:sz w:val="36"/>
          <w:szCs w:val="36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  <w:t>«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  <w:t>М</w:t>
      </w:r>
      <w:r w:rsidRPr="00166CCF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  <w:t>одульные конструкции</w:t>
      </w: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  <w:t xml:space="preserve"> в игровой деятельности</w:t>
      </w:r>
      <w:r w:rsidRPr="00166CCF"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  <w:t>»</w:t>
      </w:r>
    </w:p>
    <w:p w:rsidR="00166CCF" w:rsidRPr="00166CCF" w:rsidRDefault="00166CCF" w:rsidP="00166CC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00B05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  <w:t xml:space="preserve">Подготовила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  <w:t>Баукова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color w:val="00B050"/>
          <w:sz w:val="36"/>
          <w:szCs w:val="36"/>
          <w:lang w:eastAsia="ru-RU"/>
        </w:rPr>
        <w:t xml:space="preserve"> А. В.</w:t>
      </w:r>
      <w:r w:rsidRPr="00166CCF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   </w:t>
      </w:r>
    </w:p>
    <w:p w:rsidR="00166CCF" w:rsidRDefault="00166CCF" w:rsidP="00166CCF">
      <w:pPr>
        <w:shd w:val="clear" w:color="auto" w:fill="FFFFFF"/>
        <w:spacing w:after="0" w:line="315" w:lineRule="atLeast"/>
        <w:ind w:firstLine="709"/>
        <w:textAlignment w:val="baseline"/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</w:pPr>
    </w:p>
    <w:p w:rsidR="00166CCF" w:rsidRPr="00166CCF" w:rsidRDefault="00166CCF" w:rsidP="00166CCF">
      <w:pPr>
        <w:shd w:val="clear" w:color="auto" w:fill="FFFFFF"/>
        <w:spacing w:after="0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адекватной психическим и физическим возможностям ребенка предметно-игровой среды в детском саду и семье является важнейшим условием становления и развития игровой деятельности в раннем и дошкольном возрасте.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Игровая среда как в детском саду, так и в семье должна быть развивающей, т.е., создавать для детей </w:t>
      </w: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зону ближайшего развития</w:t>
      </w: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подготавливать их к жизни в условиях постоянно усложняющегося предметного мира. Предметно-игровое окружение должно стать для ребенка познавательно-эвристической моделью, позволяющей осуществлять самостоятельную </w:t>
      </w:r>
      <w:proofErr w:type="spellStart"/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исследовательско</w:t>
      </w:r>
      <w:proofErr w:type="spellEnd"/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-поисковую деятельность. Этим требованиям в полной мере отвечает модульная игровая среда.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Развивающая среда должна: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-отражать возможности целостного проявления личности ребенка в реализуемой деятельности;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-удовлетворять потребность в практической деятельности, общении;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-обеспечивать оптимальное соотношение собственной активности ребенка и активности, стимулируемой взрослым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Игровые модули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Мой дом. </w:t>
      </w: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 действовать с предметами домашнего обихода и игрушками в соответствии с их свойствами и назначением. Развивает способность воспроизводить в игре действия, наблюдаемые у взрослых.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«Мой дом» может использоваться в сюжетно-ролевых играх «Семья», «Моя семья», «Я и мои друзья», «Мои любимые животные» др.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Поликлиника.</w:t>
      </w: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Развивает разговорную речь; умение развертывать игру, согласовывая свой замысел со сверстниками. Повышает уровень познавательной активности. Формирует бережное отношение к профессиям (врач, медицинская сестра).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использоваться в сюжетно-ролевых играх: «Больница», «Поликлиника».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Автосервис. </w:t>
      </w: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использоваться в сюжетно-ролевых играх: «Шоферы», «Гараж», «Путешествие», «</w:t>
      </w:r>
      <w:proofErr w:type="spellStart"/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Бензокалонка</w:t>
      </w:r>
      <w:proofErr w:type="spellEnd"/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Универсальная ширма.</w:t>
      </w: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Служит для выделения свободного пространства, развертывания различных сюжетно-ролевых игр.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Может быть использована в сюжетно-ролевых играх: «Парикмахерская», «Магазин», «Библиотека», «Школа», «Почта», «Ателье», «Семья»; в выставочной деятельности (по итогам мероприятий дети оформляют выставки: поделок, художественного конструирования, рисунков, коллажей, фотографий и т.д.).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Ширма-шнуровка.</w:t>
      </w: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Развивает целенаправленность действий. Создает положительное эмоциональное отношение к выполнению заданий. Формирует зрительно- двигательную координацию, чувство восприятия пространства.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Используется в самостоятельной деятельности детей при выполнении индивидуальных заданий.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Модульные конструкторы.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Корабль.</w:t>
      </w: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игр «Путешествие», «Моряки», «Дальнее плавание».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Машина.</w:t>
      </w: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игр «Шоферы», «Гараж», «Путешествие», «Автосервис».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Модули многофункциональны, универсальны, легко складываются и перемещаются по желанию детей; могут менять свое назначение в зависимости от решения задач тематического планирования, замыслов воспитанников и педагогов. Их яркое цветовое оформление создает положительный эмоциональный настрой.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Объединив несколько модулей, вы предоставите возможность ребенку конструировать пространство по своему усмотрению в соответствии с его интересами и желаниями, основанными на свободном выборе деятельности.</w:t>
      </w:r>
    </w:p>
    <w:p w:rsidR="00166CCF" w:rsidRPr="00166CCF" w:rsidRDefault="00166CCF" w:rsidP="00166CCF">
      <w:pPr>
        <w:shd w:val="clear" w:color="auto" w:fill="FFFFFF"/>
        <w:spacing w:after="225" w:line="315" w:lineRule="atLeast"/>
        <w:ind w:firstLine="709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таких конструкций в игровой деятельности – это еще и многообразие незабываемых впечатлений.</w:t>
      </w:r>
    </w:p>
    <w:p w:rsidR="00166CCF" w:rsidRPr="00166CCF" w:rsidRDefault="00166CCF" w:rsidP="00166C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66CCF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p w:rsidR="00A4645A" w:rsidRDefault="00166CCF"/>
    <w:sectPr w:rsidR="00A4645A" w:rsidSect="00166CCF">
      <w:pgSz w:w="11906" w:h="16838"/>
      <w:pgMar w:top="1134" w:right="850" w:bottom="1134" w:left="1701" w:header="708" w:footer="708" w:gutter="0"/>
      <w:pgBorders w:offsetFrom="page">
        <w:top w:val="thinThickSmallGap" w:sz="24" w:space="24" w:color="0070C0"/>
        <w:left w:val="thinThickSmallGap" w:sz="24" w:space="24" w:color="0070C0"/>
        <w:bottom w:val="thinThickSmallGap" w:sz="24" w:space="24" w:color="0070C0"/>
        <w:right w:val="thinThick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A49"/>
    <w:rsid w:val="00166CCF"/>
    <w:rsid w:val="00662A20"/>
    <w:rsid w:val="009F3F04"/>
    <w:rsid w:val="00F1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8F591"/>
  <w15:chartTrackingRefBased/>
  <w15:docId w15:val="{04932FB5-F3BE-478D-9ABA-E1C368038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2</cp:revision>
  <dcterms:created xsi:type="dcterms:W3CDTF">2023-11-30T17:28:00Z</dcterms:created>
  <dcterms:modified xsi:type="dcterms:W3CDTF">2023-11-30T17:32:00Z</dcterms:modified>
</cp:coreProperties>
</file>