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EE" w:rsidRDefault="00DA15EE" w:rsidP="00FF633F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КОНСУЛЬТАЦИЯ ДЛЯ ПЕДАГОГОВ.</w:t>
      </w:r>
    </w:p>
    <w:p w:rsidR="00FF633F" w:rsidRPr="00DA15EE" w:rsidRDefault="00FF633F" w:rsidP="00FF633F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A15EE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Легенда и знакомство со знаками русских </w:t>
      </w:r>
      <w:r w:rsidR="00DA15EE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</w:t>
      </w:r>
      <w:r w:rsidRPr="00DA15EE">
        <w:rPr>
          <w:rFonts w:ascii="Times New Roman" w:hAnsi="Times New Roman" w:cs="Times New Roman"/>
          <w:b/>
          <w:color w:val="FF0000"/>
          <w:sz w:val="40"/>
          <w:szCs w:val="40"/>
        </w:rPr>
        <w:t>народных орнаментов.</w:t>
      </w:r>
    </w:p>
    <w:p w:rsidR="00DA15EE" w:rsidRDefault="00DA15EE" w:rsidP="00FF633F"/>
    <w:p w:rsidR="001822E4" w:rsidRDefault="001822E4" w:rsidP="00FF633F">
      <w:r>
        <w:rPr>
          <w:noProof/>
          <w:lang w:eastAsia="ru-RU"/>
        </w:rPr>
        <w:drawing>
          <wp:inline distT="0" distB="0" distL="0" distR="0">
            <wp:extent cx="5400675" cy="4455160"/>
            <wp:effectExtent l="0" t="0" r="952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592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>Давным-давно, там, где сейчас города стоят, раньше леса тянулись, такие густые и дремучие, что в них можно было заблудиться. А в тех лесах обитали всякие чудища. Кто выезжал из дому и ехал по дороге через лес, с тем всегда случались неприятные события.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>И как-то люди решили попросить покровительства у Солнышка.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>Забрались они на гору и начали петь, помощи просить.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>— Солнышко, ведрышко! Выгляни в окошечко. Твои детки плачут, помощи просят.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>Любило ясное Солнышко людей, заботилось о них, выглянуло и спрашивает: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>—Что вы желаете, дети мои?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>Люди ответили ему: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lastRenderedPageBreak/>
        <w:t>— Покровительства твоего просим. Чудища в лесу, страшно ехать нам по дороге через лес.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>— Хорошо, помогу вам! Пошлю я на землю своего старшего сына - богатыря Лучика.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>И вдруг видят люди: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>С неба спускается богатырь — Лучик — старший, весь в сверкающих доспехах, с золотым щитом и мечом. Увидали его чудища лесные и давай убегать со всех ног в разные стороны.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>Поблагодарили люди Лучика и Солнышко, и с тех пор, чтобы отпугивать чудищ и злых духов, на одежде и оружии они изображали Солнце.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>Вместе с детками вы можете рассмотреть основные знаки, обсудить каждый из них.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>Можно предложить детям нарисовать или вышить орнаменты.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>Возможно у кого — то получится свой, неповторимый рисунок.</w:t>
      </w:r>
    </w:p>
    <w:p w:rsidR="00FF633F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>Это замечательно!</w:t>
      </w:r>
    </w:p>
    <w:p w:rsidR="001822E4" w:rsidRPr="001822E4" w:rsidRDefault="001822E4" w:rsidP="00FF6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91125" cy="36766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8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0773" cy="400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</w:p>
    <w:p w:rsidR="00255592" w:rsidRDefault="00255592" w:rsidP="00FF633F">
      <w:pPr>
        <w:rPr>
          <w:rFonts w:ascii="Times New Roman" w:hAnsi="Times New Roman" w:cs="Times New Roman"/>
          <w:sz w:val="28"/>
          <w:szCs w:val="28"/>
        </w:rPr>
      </w:pPr>
    </w:p>
    <w:p w:rsidR="00255592" w:rsidRDefault="00255592" w:rsidP="00FF633F">
      <w:pPr>
        <w:rPr>
          <w:rFonts w:ascii="Times New Roman" w:hAnsi="Times New Roman" w:cs="Times New Roman"/>
          <w:sz w:val="28"/>
          <w:szCs w:val="28"/>
        </w:rPr>
      </w:pPr>
    </w:p>
    <w:p w:rsidR="00FF633F" w:rsidRPr="00255592" w:rsidRDefault="00FF633F" w:rsidP="00FF633F">
      <w:pPr>
        <w:rPr>
          <w:rFonts w:ascii="Times New Roman" w:hAnsi="Times New Roman" w:cs="Times New Roman"/>
          <w:b/>
          <w:color w:val="7030A0"/>
          <w:sz w:val="32"/>
          <w:szCs w:val="32"/>
        </w:rPr>
      </w:pPr>
      <w:bookmarkStart w:id="0" w:name="_GoBack"/>
      <w:bookmarkEnd w:id="0"/>
      <w:r w:rsidRPr="00255592">
        <w:rPr>
          <w:rFonts w:ascii="Times New Roman" w:hAnsi="Times New Roman" w:cs="Times New Roman"/>
          <w:b/>
          <w:color w:val="7030A0"/>
          <w:sz w:val="32"/>
          <w:szCs w:val="32"/>
        </w:rPr>
        <w:lastRenderedPageBreak/>
        <w:t xml:space="preserve">Звезда Алатырь (Крест </w:t>
      </w:r>
      <w:proofErr w:type="spellStart"/>
      <w:r w:rsidRPr="00255592">
        <w:rPr>
          <w:rFonts w:ascii="Times New Roman" w:hAnsi="Times New Roman" w:cs="Times New Roman"/>
          <w:b/>
          <w:color w:val="7030A0"/>
          <w:sz w:val="32"/>
          <w:szCs w:val="32"/>
        </w:rPr>
        <w:t>Сварога</w:t>
      </w:r>
      <w:proofErr w:type="spellEnd"/>
      <w:r w:rsidRPr="00255592">
        <w:rPr>
          <w:rFonts w:ascii="Times New Roman" w:hAnsi="Times New Roman" w:cs="Times New Roman"/>
          <w:b/>
          <w:color w:val="7030A0"/>
          <w:sz w:val="32"/>
          <w:szCs w:val="32"/>
        </w:rPr>
        <w:t>)</w:t>
      </w:r>
    </w:p>
    <w:p w:rsidR="00226D01" w:rsidRDefault="00226D01" w:rsidP="00FF633F">
      <w:r>
        <w:rPr>
          <w:noProof/>
          <w:lang w:eastAsia="ru-RU"/>
        </w:rPr>
        <w:drawing>
          <wp:inline distT="0" distB="0" distL="0" distR="0">
            <wp:extent cx="3990975" cy="440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33F" w:rsidRDefault="00FF633F" w:rsidP="00FF633F"/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>Знак Алатырь — Око Рода, из него сияет Свет Рода Всевышнего, Божья благодать, которую он дарует всему сущему и несущему.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>Алатырь вышивают на рубашках ведающих людей, или как оберег в далекий и опасный путь. Знак подходит как мужчине, так и женщине.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>В нем сокрыты все священные знаки, ибо он — основа.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>Все другие обереги лишь малые проявления его.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</w:p>
    <w:p w:rsidR="001822E4" w:rsidRDefault="001822E4" w:rsidP="00FF633F">
      <w:pPr>
        <w:rPr>
          <w:rFonts w:ascii="Times New Roman" w:hAnsi="Times New Roman" w:cs="Times New Roman"/>
          <w:sz w:val="28"/>
          <w:szCs w:val="28"/>
        </w:rPr>
      </w:pPr>
    </w:p>
    <w:p w:rsidR="001822E4" w:rsidRDefault="001822E4" w:rsidP="00FF633F">
      <w:pPr>
        <w:rPr>
          <w:rFonts w:ascii="Times New Roman" w:hAnsi="Times New Roman" w:cs="Times New Roman"/>
          <w:sz w:val="28"/>
          <w:szCs w:val="28"/>
        </w:rPr>
      </w:pPr>
    </w:p>
    <w:p w:rsidR="00255592" w:rsidRDefault="00255592" w:rsidP="00FF633F">
      <w:pPr>
        <w:rPr>
          <w:rFonts w:ascii="Times New Roman" w:hAnsi="Times New Roman" w:cs="Times New Roman"/>
          <w:sz w:val="28"/>
          <w:szCs w:val="28"/>
        </w:rPr>
      </w:pPr>
    </w:p>
    <w:p w:rsidR="00255592" w:rsidRDefault="00255592" w:rsidP="00FF633F">
      <w:pPr>
        <w:rPr>
          <w:rFonts w:ascii="Times New Roman" w:hAnsi="Times New Roman" w:cs="Times New Roman"/>
          <w:sz w:val="28"/>
          <w:szCs w:val="28"/>
        </w:rPr>
      </w:pPr>
    </w:p>
    <w:p w:rsidR="00255592" w:rsidRDefault="00255592" w:rsidP="00FF633F">
      <w:pPr>
        <w:rPr>
          <w:rFonts w:ascii="Times New Roman" w:hAnsi="Times New Roman" w:cs="Times New Roman"/>
          <w:sz w:val="28"/>
          <w:szCs w:val="28"/>
        </w:rPr>
      </w:pPr>
    </w:p>
    <w:p w:rsidR="00255592" w:rsidRDefault="00255592" w:rsidP="00FF633F">
      <w:pPr>
        <w:rPr>
          <w:rFonts w:ascii="Times New Roman" w:hAnsi="Times New Roman" w:cs="Times New Roman"/>
          <w:sz w:val="28"/>
          <w:szCs w:val="28"/>
        </w:rPr>
      </w:pPr>
    </w:p>
    <w:p w:rsidR="00FF633F" w:rsidRPr="00255592" w:rsidRDefault="00FF633F" w:rsidP="00FF633F">
      <w:pPr>
        <w:rPr>
          <w:rFonts w:ascii="Times New Roman" w:hAnsi="Times New Roman" w:cs="Times New Roman"/>
          <w:b/>
          <w:color w:val="7030A0"/>
          <w:sz w:val="32"/>
          <w:szCs w:val="32"/>
        </w:rPr>
      </w:pPr>
      <w:proofErr w:type="spellStart"/>
      <w:r w:rsidRPr="00255592">
        <w:rPr>
          <w:rFonts w:ascii="Times New Roman" w:hAnsi="Times New Roman" w:cs="Times New Roman"/>
          <w:b/>
          <w:color w:val="7030A0"/>
          <w:sz w:val="32"/>
          <w:szCs w:val="32"/>
        </w:rPr>
        <w:lastRenderedPageBreak/>
        <w:t>Берегиня</w:t>
      </w:r>
      <w:proofErr w:type="spellEnd"/>
      <w:r w:rsidR="00255592">
        <w:rPr>
          <w:rFonts w:ascii="Times New Roman" w:hAnsi="Times New Roman" w:cs="Times New Roman"/>
          <w:b/>
          <w:color w:val="7030A0"/>
          <w:sz w:val="32"/>
          <w:szCs w:val="32"/>
        </w:rPr>
        <w:t>.</w:t>
      </w:r>
    </w:p>
    <w:p w:rsidR="00FF633F" w:rsidRDefault="00226D01" w:rsidP="00FF633F">
      <w:r>
        <w:rPr>
          <w:noProof/>
          <w:lang w:eastAsia="ru-RU"/>
        </w:rPr>
        <w:drawing>
          <wp:inline distT="0" distB="0" distL="0" distR="0">
            <wp:extent cx="4038600" cy="442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 xml:space="preserve">Великая богиня, «царица», «мать мира», «богиня дома», «матерь — </w:t>
      </w:r>
      <w:proofErr w:type="spellStart"/>
      <w:r w:rsidRPr="001822E4">
        <w:rPr>
          <w:rFonts w:ascii="Times New Roman" w:hAnsi="Times New Roman" w:cs="Times New Roman"/>
          <w:sz w:val="28"/>
          <w:szCs w:val="28"/>
        </w:rPr>
        <w:t>рожаница</w:t>
      </w:r>
      <w:proofErr w:type="spellEnd"/>
      <w:r w:rsidRPr="001822E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1822E4">
        <w:rPr>
          <w:rFonts w:ascii="Times New Roman" w:hAnsi="Times New Roman" w:cs="Times New Roman"/>
          <w:sz w:val="28"/>
          <w:szCs w:val="28"/>
        </w:rPr>
        <w:t>рожаница</w:t>
      </w:r>
      <w:proofErr w:type="spellEnd"/>
      <w:r w:rsidRPr="001822E4">
        <w:rPr>
          <w:rFonts w:ascii="Times New Roman" w:hAnsi="Times New Roman" w:cs="Times New Roman"/>
          <w:sz w:val="28"/>
          <w:szCs w:val="28"/>
        </w:rPr>
        <w:t>» породившая все сущее. Ее повсюду сопровождают светозарные всадники, олицетворяющие солнце.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22E4">
        <w:rPr>
          <w:rFonts w:ascii="Times New Roman" w:hAnsi="Times New Roman" w:cs="Times New Roman"/>
          <w:sz w:val="28"/>
          <w:szCs w:val="28"/>
        </w:rPr>
        <w:t>Берегиня</w:t>
      </w:r>
      <w:proofErr w:type="spellEnd"/>
      <w:r w:rsidRPr="001822E4">
        <w:rPr>
          <w:rFonts w:ascii="Times New Roman" w:hAnsi="Times New Roman" w:cs="Times New Roman"/>
          <w:sz w:val="28"/>
          <w:szCs w:val="28"/>
        </w:rPr>
        <w:t xml:space="preserve"> — женский образ — защитница людей от всякого зла, добрая которая оберегала очаг, детей, благополучие семьи. Богиня оберегает род (отсюда слова «оберегать», «обереги»), очищает</w:t>
      </w:r>
      <w:proofErr w:type="gramStart"/>
      <w:r w:rsidRPr="001822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82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2E4">
        <w:rPr>
          <w:rFonts w:ascii="Times New Roman" w:hAnsi="Times New Roman" w:cs="Times New Roman"/>
          <w:sz w:val="28"/>
          <w:szCs w:val="28"/>
        </w:rPr>
        <w:t>оздоравливает</w:t>
      </w:r>
      <w:proofErr w:type="spellEnd"/>
      <w:r w:rsidRPr="001822E4">
        <w:rPr>
          <w:rFonts w:ascii="Times New Roman" w:hAnsi="Times New Roman" w:cs="Times New Roman"/>
          <w:sz w:val="28"/>
          <w:szCs w:val="28"/>
        </w:rPr>
        <w:t xml:space="preserve"> родовые связи.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22E4">
        <w:rPr>
          <w:rFonts w:ascii="Times New Roman" w:hAnsi="Times New Roman" w:cs="Times New Roman"/>
          <w:sz w:val="28"/>
          <w:szCs w:val="28"/>
        </w:rPr>
        <w:t>Берегиня</w:t>
      </w:r>
      <w:proofErr w:type="spellEnd"/>
      <w:r w:rsidRPr="001822E4">
        <w:rPr>
          <w:rFonts w:ascii="Times New Roman" w:hAnsi="Times New Roman" w:cs="Times New Roman"/>
          <w:sz w:val="28"/>
          <w:szCs w:val="28"/>
        </w:rPr>
        <w:t xml:space="preserve"> считалась владычицей не только неба, но и всей природы, хозяйка небесных вод, от которой зависело плодородие.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 xml:space="preserve">Изображения </w:t>
      </w:r>
      <w:proofErr w:type="spellStart"/>
      <w:r w:rsidRPr="001822E4">
        <w:rPr>
          <w:rFonts w:ascii="Times New Roman" w:hAnsi="Times New Roman" w:cs="Times New Roman"/>
          <w:sz w:val="28"/>
          <w:szCs w:val="28"/>
        </w:rPr>
        <w:t>Берегини</w:t>
      </w:r>
      <w:proofErr w:type="spellEnd"/>
      <w:r w:rsidRPr="001822E4">
        <w:rPr>
          <w:rFonts w:ascii="Times New Roman" w:hAnsi="Times New Roman" w:cs="Times New Roman"/>
          <w:sz w:val="28"/>
          <w:szCs w:val="28"/>
        </w:rPr>
        <w:t xml:space="preserve"> — женские фигурки с поднятыми или опущенными руками вышивались как </w:t>
      </w:r>
      <w:proofErr w:type="spellStart"/>
      <w:r w:rsidRPr="001822E4">
        <w:rPr>
          <w:rFonts w:ascii="Times New Roman" w:hAnsi="Times New Roman" w:cs="Times New Roman"/>
          <w:sz w:val="28"/>
          <w:szCs w:val="28"/>
        </w:rPr>
        <w:t>обережные</w:t>
      </w:r>
      <w:proofErr w:type="spellEnd"/>
      <w:r w:rsidRPr="001822E4">
        <w:rPr>
          <w:rFonts w:ascii="Times New Roman" w:hAnsi="Times New Roman" w:cs="Times New Roman"/>
          <w:sz w:val="28"/>
          <w:szCs w:val="28"/>
        </w:rPr>
        <w:t xml:space="preserve"> знаки для благословения.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</w:p>
    <w:p w:rsidR="00226D01" w:rsidRPr="001822E4" w:rsidRDefault="00226D01" w:rsidP="00FF633F">
      <w:pPr>
        <w:rPr>
          <w:rFonts w:ascii="Times New Roman" w:hAnsi="Times New Roman" w:cs="Times New Roman"/>
          <w:sz w:val="28"/>
          <w:szCs w:val="28"/>
        </w:rPr>
      </w:pPr>
    </w:p>
    <w:p w:rsidR="00226D01" w:rsidRPr="001822E4" w:rsidRDefault="00226D01" w:rsidP="00FF633F">
      <w:pPr>
        <w:rPr>
          <w:rFonts w:ascii="Times New Roman" w:hAnsi="Times New Roman" w:cs="Times New Roman"/>
          <w:sz w:val="28"/>
          <w:szCs w:val="28"/>
        </w:rPr>
      </w:pPr>
    </w:p>
    <w:p w:rsidR="00255592" w:rsidRDefault="00255592" w:rsidP="00FF633F">
      <w:pPr>
        <w:rPr>
          <w:rFonts w:ascii="Times New Roman" w:hAnsi="Times New Roman" w:cs="Times New Roman"/>
          <w:sz w:val="28"/>
          <w:szCs w:val="28"/>
        </w:rPr>
      </w:pPr>
    </w:p>
    <w:p w:rsidR="00255592" w:rsidRDefault="00255592" w:rsidP="00FF633F">
      <w:pPr>
        <w:rPr>
          <w:rFonts w:ascii="Times New Roman" w:hAnsi="Times New Roman" w:cs="Times New Roman"/>
          <w:sz w:val="28"/>
          <w:szCs w:val="28"/>
        </w:rPr>
      </w:pPr>
    </w:p>
    <w:p w:rsidR="00FF633F" w:rsidRPr="00255592" w:rsidRDefault="00FF633F" w:rsidP="00FF633F">
      <w:pPr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255592">
        <w:rPr>
          <w:rFonts w:ascii="Times New Roman" w:hAnsi="Times New Roman" w:cs="Times New Roman"/>
          <w:b/>
          <w:color w:val="7030A0"/>
          <w:sz w:val="32"/>
          <w:szCs w:val="32"/>
        </w:rPr>
        <w:lastRenderedPageBreak/>
        <w:t>Мировое дерево, древо жизни</w:t>
      </w:r>
      <w:r w:rsidR="00255592">
        <w:rPr>
          <w:rFonts w:ascii="Times New Roman" w:hAnsi="Times New Roman" w:cs="Times New Roman"/>
          <w:b/>
          <w:color w:val="7030A0"/>
          <w:sz w:val="32"/>
          <w:szCs w:val="32"/>
        </w:rPr>
        <w:t>.</w:t>
      </w:r>
    </w:p>
    <w:p w:rsidR="00FF633F" w:rsidRDefault="00D26E4E" w:rsidP="00FF633F">
      <w:r>
        <w:rPr>
          <w:noProof/>
          <w:lang w:eastAsia="ru-RU"/>
        </w:rPr>
        <w:drawing>
          <wp:inline distT="0" distB="0" distL="0" distR="0">
            <wp:extent cx="5381625" cy="334137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592" w:rsidRDefault="00FF633F" w:rsidP="00FF633F">
      <w:pPr>
        <w:rPr>
          <w:sz w:val="28"/>
          <w:szCs w:val="28"/>
        </w:rPr>
      </w:pPr>
      <w:r w:rsidRPr="001822E4">
        <w:rPr>
          <w:sz w:val="28"/>
          <w:szCs w:val="28"/>
        </w:rPr>
        <w:t>Мировая ось, центр мира и воплощение мироздания в целом и Рода в частности.</w:t>
      </w:r>
    </w:p>
    <w:p w:rsidR="00FF633F" w:rsidRPr="001822E4" w:rsidRDefault="00FF633F" w:rsidP="00FF633F">
      <w:pPr>
        <w:rPr>
          <w:sz w:val="28"/>
          <w:szCs w:val="28"/>
        </w:rPr>
      </w:pPr>
      <w:r w:rsidRPr="001822E4">
        <w:rPr>
          <w:sz w:val="28"/>
          <w:szCs w:val="28"/>
        </w:rPr>
        <w:t>Если женщина вышьет рушник с деревом своего Рода, тогда и семья будет крепкой, и здоровье не покинет.</w:t>
      </w:r>
    </w:p>
    <w:p w:rsidR="00FF633F" w:rsidRPr="001822E4" w:rsidRDefault="00FF633F" w:rsidP="00FF633F">
      <w:pPr>
        <w:rPr>
          <w:sz w:val="28"/>
          <w:szCs w:val="28"/>
        </w:rPr>
      </w:pPr>
      <w:r w:rsidRPr="001822E4">
        <w:rPr>
          <w:sz w:val="28"/>
          <w:szCs w:val="28"/>
        </w:rPr>
        <w:t>Крона Мирового дерева достигает небес, а корни — преисподней.</w:t>
      </w:r>
    </w:p>
    <w:p w:rsidR="00FF633F" w:rsidRPr="001822E4" w:rsidRDefault="00FF633F" w:rsidP="00FF633F">
      <w:pPr>
        <w:rPr>
          <w:sz w:val="28"/>
          <w:szCs w:val="28"/>
        </w:rPr>
      </w:pPr>
      <w:r w:rsidRPr="001822E4">
        <w:rPr>
          <w:sz w:val="28"/>
          <w:szCs w:val="28"/>
        </w:rPr>
        <w:t>Образ объединяет вертикальные (от земли до небес), горизонтальные (дорога) — координаты и временные координаты.</w:t>
      </w:r>
    </w:p>
    <w:p w:rsidR="00FF633F" w:rsidRPr="001822E4" w:rsidRDefault="00FF633F" w:rsidP="00FF633F">
      <w:pPr>
        <w:rPr>
          <w:sz w:val="28"/>
          <w:szCs w:val="28"/>
        </w:rPr>
      </w:pPr>
      <w:r w:rsidRPr="001822E4">
        <w:rPr>
          <w:sz w:val="28"/>
          <w:szCs w:val="28"/>
        </w:rPr>
        <w:t>Образ Мирового дерева часто встречается в заговорах.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>Мировое дерево помещается в центре мира, на острове среди океана («пуповине морской»), где на камне Алатыре стоит «булатный дуб» или священное древо (яблоня, береза, кипарис, явор).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 xml:space="preserve">Мировое дерево — символ и атрибут </w:t>
      </w:r>
      <w:proofErr w:type="spellStart"/>
      <w:r w:rsidRPr="001822E4">
        <w:rPr>
          <w:rFonts w:ascii="Times New Roman" w:hAnsi="Times New Roman" w:cs="Times New Roman"/>
          <w:sz w:val="28"/>
          <w:szCs w:val="28"/>
        </w:rPr>
        <w:t>Берегини</w:t>
      </w:r>
      <w:proofErr w:type="spellEnd"/>
      <w:r w:rsidRPr="001822E4">
        <w:rPr>
          <w:rFonts w:ascii="Times New Roman" w:hAnsi="Times New Roman" w:cs="Times New Roman"/>
          <w:sz w:val="28"/>
          <w:szCs w:val="28"/>
        </w:rPr>
        <w:t>, часто эти символы взаимозаменяемы.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</w:p>
    <w:p w:rsidR="00255592" w:rsidRDefault="00255592" w:rsidP="00FF633F">
      <w:pPr>
        <w:rPr>
          <w:rFonts w:ascii="Times New Roman" w:hAnsi="Times New Roman" w:cs="Times New Roman"/>
          <w:sz w:val="28"/>
          <w:szCs w:val="28"/>
        </w:rPr>
      </w:pPr>
    </w:p>
    <w:p w:rsidR="00255592" w:rsidRDefault="00255592" w:rsidP="00FF633F">
      <w:pPr>
        <w:rPr>
          <w:rFonts w:ascii="Times New Roman" w:hAnsi="Times New Roman" w:cs="Times New Roman"/>
          <w:sz w:val="28"/>
          <w:szCs w:val="28"/>
        </w:rPr>
      </w:pPr>
    </w:p>
    <w:p w:rsidR="00D26E4E" w:rsidRDefault="00D26E4E" w:rsidP="00FF633F">
      <w:pPr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D26E4E" w:rsidRDefault="00D26E4E" w:rsidP="00FF633F">
      <w:pPr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FF633F" w:rsidRPr="00255592" w:rsidRDefault="00FF633F" w:rsidP="00FF633F">
      <w:pPr>
        <w:rPr>
          <w:rFonts w:ascii="Times New Roman" w:hAnsi="Times New Roman" w:cs="Times New Roman"/>
          <w:b/>
          <w:color w:val="7030A0"/>
          <w:sz w:val="32"/>
          <w:szCs w:val="32"/>
        </w:rPr>
      </w:pPr>
      <w:proofErr w:type="spellStart"/>
      <w:r w:rsidRPr="00255592">
        <w:rPr>
          <w:rFonts w:ascii="Times New Roman" w:hAnsi="Times New Roman" w:cs="Times New Roman"/>
          <w:b/>
          <w:color w:val="7030A0"/>
          <w:sz w:val="32"/>
          <w:szCs w:val="32"/>
        </w:rPr>
        <w:lastRenderedPageBreak/>
        <w:t>Коловрат</w:t>
      </w:r>
      <w:proofErr w:type="spellEnd"/>
      <w:r w:rsidRPr="00255592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(Свастика)</w:t>
      </w:r>
      <w:r w:rsidR="00255592">
        <w:rPr>
          <w:rFonts w:ascii="Times New Roman" w:hAnsi="Times New Roman" w:cs="Times New Roman"/>
          <w:b/>
          <w:color w:val="7030A0"/>
          <w:sz w:val="32"/>
          <w:szCs w:val="32"/>
        </w:rPr>
        <w:t>.</w:t>
      </w:r>
    </w:p>
    <w:p w:rsidR="00FF633F" w:rsidRDefault="00226D01" w:rsidP="00FF633F">
      <w:r>
        <w:rPr>
          <w:noProof/>
          <w:lang w:eastAsia="ru-RU"/>
        </w:rPr>
        <w:drawing>
          <wp:inline distT="0" distB="0" distL="0" distR="0">
            <wp:extent cx="3600450" cy="3105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>Символ Солнцеворота.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>Русское имя этого знака — «</w:t>
      </w:r>
      <w:proofErr w:type="spellStart"/>
      <w:r w:rsidRPr="001822E4">
        <w:rPr>
          <w:rFonts w:ascii="Times New Roman" w:hAnsi="Times New Roman" w:cs="Times New Roman"/>
          <w:sz w:val="28"/>
          <w:szCs w:val="28"/>
        </w:rPr>
        <w:t>Ерга</w:t>
      </w:r>
      <w:proofErr w:type="spellEnd"/>
      <w:r w:rsidRPr="001822E4">
        <w:rPr>
          <w:rFonts w:ascii="Times New Roman" w:hAnsi="Times New Roman" w:cs="Times New Roman"/>
          <w:sz w:val="28"/>
          <w:szCs w:val="28"/>
        </w:rPr>
        <w:t>» или «</w:t>
      </w:r>
      <w:proofErr w:type="spellStart"/>
      <w:r w:rsidRPr="001822E4">
        <w:rPr>
          <w:rFonts w:ascii="Times New Roman" w:hAnsi="Times New Roman" w:cs="Times New Roman"/>
          <w:sz w:val="28"/>
          <w:szCs w:val="28"/>
        </w:rPr>
        <w:t>Ярга</w:t>
      </w:r>
      <w:proofErr w:type="spellEnd"/>
      <w:r w:rsidRPr="001822E4">
        <w:rPr>
          <w:rFonts w:ascii="Times New Roman" w:hAnsi="Times New Roman" w:cs="Times New Roman"/>
          <w:sz w:val="28"/>
          <w:szCs w:val="28"/>
        </w:rPr>
        <w:t>». Один из наиболее почитаемых, древних языческих символов.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 xml:space="preserve">Мощнейший </w:t>
      </w:r>
      <w:proofErr w:type="spellStart"/>
      <w:r w:rsidRPr="001822E4">
        <w:rPr>
          <w:rFonts w:ascii="Times New Roman" w:hAnsi="Times New Roman" w:cs="Times New Roman"/>
          <w:sz w:val="28"/>
          <w:szCs w:val="28"/>
        </w:rPr>
        <w:t>обережный</w:t>
      </w:r>
      <w:proofErr w:type="spellEnd"/>
      <w:r w:rsidRPr="001822E4">
        <w:rPr>
          <w:rFonts w:ascii="Times New Roman" w:hAnsi="Times New Roman" w:cs="Times New Roman"/>
          <w:sz w:val="28"/>
          <w:szCs w:val="28"/>
        </w:rPr>
        <w:t xml:space="preserve"> знак, который выражает единство Рода (Оси Мира — Неподвижного Центра </w:t>
      </w:r>
      <w:proofErr w:type="spellStart"/>
      <w:r w:rsidRPr="001822E4">
        <w:rPr>
          <w:rFonts w:ascii="Times New Roman" w:hAnsi="Times New Roman" w:cs="Times New Roman"/>
          <w:sz w:val="28"/>
          <w:szCs w:val="28"/>
        </w:rPr>
        <w:t>Коловрата</w:t>
      </w:r>
      <w:proofErr w:type="spellEnd"/>
      <w:r w:rsidRPr="001822E4">
        <w:rPr>
          <w:rFonts w:ascii="Times New Roman" w:hAnsi="Times New Roman" w:cs="Times New Roman"/>
          <w:sz w:val="28"/>
          <w:szCs w:val="28"/>
        </w:rPr>
        <w:t>) и Родных Богов (движущихся сторон).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spellStart"/>
      <w:r w:rsidRPr="001822E4">
        <w:rPr>
          <w:rFonts w:ascii="Times New Roman" w:hAnsi="Times New Roman" w:cs="Times New Roman"/>
          <w:sz w:val="28"/>
          <w:szCs w:val="28"/>
        </w:rPr>
        <w:t>Коловрат</w:t>
      </w:r>
      <w:proofErr w:type="spellEnd"/>
      <w:r w:rsidRPr="001822E4">
        <w:rPr>
          <w:rFonts w:ascii="Times New Roman" w:hAnsi="Times New Roman" w:cs="Times New Roman"/>
          <w:sz w:val="28"/>
          <w:szCs w:val="28"/>
        </w:rPr>
        <w:t xml:space="preserve"> символизирует собой непрерывность Коловращения всего сущего, выраженного в идее Вечного Возрождения. У русских, и вообще у славян, этот знак был известен с незапамятных времен, использовался в качестве оберега в вышивке и домовой резьбе.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 xml:space="preserve">Вариантов изображения — множество. Однако, по направленности вращения (посолонь </w:t>
      </w:r>
      <w:proofErr w:type="spellStart"/>
      <w:r w:rsidRPr="001822E4">
        <w:rPr>
          <w:rFonts w:ascii="Times New Roman" w:hAnsi="Times New Roman" w:cs="Times New Roman"/>
          <w:sz w:val="28"/>
          <w:szCs w:val="28"/>
        </w:rPr>
        <w:t>противосолонь</w:t>
      </w:r>
      <w:proofErr w:type="spellEnd"/>
      <w:r w:rsidRPr="001822E4">
        <w:rPr>
          <w:rFonts w:ascii="Times New Roman" w:hAnsi="Times New Roman" w:cs="Times New Roman"/>
          <w:sz w:val="28"/>
          <w:szCs w:val="28"/>
        </w:rPr>
        <w:t>) различают знак летнего, светлого Солнца (солнца Яви) и знак зимнего, тёмного Солнца (солнца Нави). Движение по солнцу (Солнце Яви) — благотворная, созидательная Сила, против солнца (Солнце Нави) — разрушительная Сила.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>Правосторонняя свастика воспринимается как знак превосходства интуитивных сил над материей и управления энергией. Левосторонняя свастика, напротив, означает превосходство физических</w:t>
      </w:r>
      <w:proofErr w:type="gramStart"/>
      <w:r w:rsidRPr="001822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822E4">
        <w:rPr>
          <w:rFonts w:ascii="Times New Roman" w:hAnsi="Times New Roman" w:cs="Times New Roman"/>
          <w:sz w:val="28"/>
          <w:szCs w:val="28"/>
        </w:rPr>
        <w:t xml:space="preserve"> инстинктивных сил, торжество земной, материальной сущности вещей.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</w:p>
    <w:p w:rsidR="00255592" w:rsidRDefault="00255592" w:rsidP="00FF633F">
      <w:pPr>
        <w:rPr>
          <w:rFonts w:ascii="Times New Roman" w:hAnsi="Times New Roman" w:cs="Times New Roman"/>
          <w:sz w:val="28"/>
          <w:szCs w:val="28"/>
        </w:rPr>
      </w:pPr>
    </w:p>
    <w:p w:rsidR="00FF633F" w:rsidRPr="00255592" w:rsidRDefault="00FF633F" w:rsidP="00FF633F">
      <w:pPr>
        <w:rPr>
          <w:rFonts w:ascii="Times New Roman" w:hAnsi="Times New Roman" w:cs="Times New Roman"/>
          <w:b/>
          <w:color w:val="7030A0"/>
          <w:sz w:val="32"/>
          <w:szCs w:val="32"/>
        </w:rPr>
      </w:pPr>
      <w:proofErr w:type="spellStart"/>
      <w:r w:rsidRPr="00255592">
        <w:rPr>
          <w:rFonts w:ascii="Times New Roman" w:hAnsi="Times New Roman" w:cs="Times New Roman"/>
          <w:b/>
          <w:color w:val="7030A0"/>
          <w:sz w:val="32"/>
          <w:szCs w:val="32"/>
        </w:rPr>
        <w:lastRenderedPageBreak/>
        <w:t>Орепей</w:t>
      </w:r>
      <w:proofErr w:type="spellEnd"/>
      <w:r w:rsidRPr="00255592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(</w:t>
      </w:r>
      <w:proofErr w:type="spellStart"/>
      <w:r w:rsidRPr="00255592">
        <w:rPr>
          <w:rFonts w:ascii="Times New Roman" w:hAnsi="Times New Roman" w:cs="Times New Roman"/>
          <w:b/>
          <w:color w:val="7030A0"/>
          <w:sz w:val="32"/>
          <w:szCs w:val="32"/>
        </w:rPr>
        <w:t>Арепей</w:t>
      </w:r>
      <w:proofErr w:type="spellEnd"/>
      <w:r w:rsidRPr="00255592">
        <w:rPr>
          <w:rFonts w:ascii="Times New Roman" w:hAnsi="Times New Roman" w:cs="Times New Roman"/>
          <w:b/>
          <w:color w:val="7030A0"/>
          <w:sz w:val="32"/>
          <w:szCs w:val="32"/>
        </w:rPr>
        <w:t>)</w:t>
      </w:r>
      <w:r w:rsidR="00255592">
        <w:rPr>
          <w:rFonts w:ascii="Times New Roman" w:hAnsi="Times New Roman" w:cs="Times New Roman"/>
          <w:b/>
          <w:color w:val="7030A0"/>
          <w:sz w:val="32"/>
          <w:szCs w:val="32"/>
        </w:rPr>
        <w:t>.</w:t>
      </w:r>
    </w:p>
    <w:p w:rsidR="00FF633F" w:rsidRPr="00255592" w:rsidRDefault="00EE784A" w:rsidP="00FF633F">
      <w:pPr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5D75879" wp14:editId="716A063A">
            <wp:extent cx="4324350" cy="400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>Символ счастья, душевного спокойствия, и равновесия.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>Самый распространенный символ орнамента русской вышивки.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>Ромб имеет множество значений: солнце, плодородие, земледелие.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>Ромб с точкой внутри — символ «засеянной земли», то есть плодородия, в том числе женского.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>В зоне оплечья женского костюма будет читаться как мировая гора или Алатырь — камень с восседающим на нем Божеством.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>В локтевой зоне как «предок».</w:t>
      </w:r>
    </w:p>
    <w:p w:rsidR="00FF633F" w:rsidRPr="001822E4" w:rsidRDefault="00FF633F" w:rsidP="00FF633F">
      <w:pPr>
        <w:rPr>
          <w:rFonts w:ascii="Times New Roman" w:hAnsi="Times New Roman" w:cs="Times New Roman"/>
          <w:sz w:val="28"/>
          <w:szCs w:val="28"/>
        </w:rPr>
      </w:pPr>
      <w:r w:rsidRPr="001822E4">
        <w:rPr>
          <w:rFonts w:ascii="Times New Roman" w:hAnsi="Times New Roman" w:cs="Times New Roman"/>
          <w:sz w:val="28"/>
          <w:szCs w:val="28"/>
        </w:rPr>
        <w:t>На подоле — как вход в потусторонний мир или также «предок».</w:t>
      </w:r>
    </w:p>
    <w:p w:rsidR="00FF633F" w:rsidRDefault="00FF633F" w:rsidP="00FF633F"/>
    <w:p w:rsidR="00A4645A" w:rsidRDefault="00DA15EE" w:rsidP="00FF633F"/>
    <w:sectPr w:rsidR="00A4645A" w:rsidSect="001822E4">
      <w:pgSz w:w="11906" w:h="16838"/>
      <w:pgMar w:top="1134" w:right="850" w:bottom="1134" w:left="1701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0B"/>
    <w:rsid w:val="001822E4"/>
    <w:rsid w:val="00226D01"/>
    <w:rsid w:val="00255592"/>
    <w:rsid w:val="003553D5"/>
    <w:rsid w:val="00662A20"/>
    <w:rsid w:val="009F3F04"/>
    <w:rsid w:val="00C8410B"/>
    <w:rsid w:val="00D26E4E"/>
    <w:rsid w:val="00DA15EE"/>
    <w:rsid w:val="00EE784A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PC SOFT</cp:lastModifiedBy>
  <cp:revision>14</cp:revision>
  <cp:lastPrinted>2023-11-09T05:53:00Z</cp:lastPrinted>
  <dcterms:created xsi:type="dcterms:W3CDTF">2023-11-07T18:36:00Z</dcterms:created>
  <dcterms:modified xsi:type="dcterms:W3CDTF">2023-11-09T05:56:00Z</dcterms:modified>
</cp:coreProperties>
</file>